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317" w:rsidRDefault="00F2577F" w:rsidP="00F2577F">
      <w:pPr>
        <w:jc w:val="center"/>
        <w:rPr>
          <w:sz w:val="40"/>
          <w:szCs w:val="40"/>
        </w:rPr>
      </w:pPr>
      <w:r>
        <w:rPr>
          <w:sz w:val="40"/>
          <w:szCs w:val="40"/>
        </w:rPr>
        <w:t>OBSERVATION CONCERNANT LE ZONAGE D’ASSAINISSEMENT COLLECTIF ET NON COLLECTIF</w:t>
      </w:r>
    </w:p>
    <w:p w:rsidR="00F2577F" w:rsidRDefault="00F2577F" w:rsidP="00F2577F">
      <w:pPr>
        <w:jc w:val="both"/>
        <w:rPr>
          <w:sz w:val="40"/>
          <w:szCs w:val="40"/>
        </w:rPr>
      </w:pPr>
    </w:p>
    <w:p w:rsidR="00F2577F" w:rsidRDefault="00F2577F" w:rsidP="00F2577F">
      <w:pPr>
        <w:jc w:val="both"/>
        <w:rPr>
          <w:sz w:val="32"/>
          <w:szCs w:val="32"/>
        </w:rPr>
      </w:pPr>
      <w:r>
        <w:rPr>
          <w:sz w:val="32"/>
          <w:szCs w:val="32"/>
        </w:rPr>
        <w:t>Une seule observation consignée par Mme PAYRIERE Myriam concernant les parcelles B 2098 et B 2099. Cette dernière est construite et raccordée au réseau d’assainissement collectif.</w:t>
      </w:r>
    </w:p>
    <w:p w:rsidR="00F2577F" w:rsidRDefault="00F2577F" w:rsidP="00F2577F">
      <w:pPr>
        <w:jc w:val="both"/>
        <w:rPr>
          <w:sz w:val="32"/>
          <w:szCs w:val="32"/>
        </w:rPr>
      </w:pPr>
      <w:r>
        <w:rPr>
          <w:sz w:val="32"/>
          <w:szCs w:val="32"/>
        </w:rPr>
        <w:t>La parcelle contigüe B 2098 n’est pas raccordée au réseau collectif et susceptible d’être partagée en deux lots.</w:t>
      </w:r>
    </w:p>
    <w:p w:rsidR="00F2577F" w:rsidRPr="00F2577F" w:rsidRDefault="00F2577F" w:rsidP="00F2577F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Mme PAYRIERE </w:t>
      </w:r>
      <w:r w:rsidR="00D63E81">
        <w:rPr>
          <w:sz w:val="32"/>
          <w:szCs w:val="32"/>
        </w:rPr>
        <w:t>demande l’extension du réseau collectif à partir de la parcelle B 2099 dans la mesure où cela est réalisable et selon ses propres capacités de financement….en posant la question d’une éventuelle participation de Nîmes Métropole ?</w:t>
      </w:r>
    </w:p>
    <w:sectPr w:rsidR="00F2577F" w:rsidRPr="00F2577F" w:rsidSect="006943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2577F"/>
    <w:rsid w:val="00694317"/>
    <w:rsid w:val="00D63E81"/>
    <w:rsid w:val="00F257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431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94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Utilisateur Windows</dc:creator>
  <cp:lastModifiedBy>Utilisateur Windows</cp:lastModifiedBy>
  <cp:revision>1</cp:revision>
  <dcterms:created xsi:type="dcterms:W3CDTF">2025-11-28T16:11:00Z</dcterms:created>
  <dcterms:modified xsi:type="dcterms:W3CDTF">2025-11-28T16:33:00Z</dcterms:modified>
</cp:coreProperties>
</file>